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CE" w:rsidRPr="00014C8B" w:rsidRDefault="00685DCE" w:rsidP="00685DCE">
      <w:pPr>
        <w:spacing w:after="80"/>
        <w:ind w:left="57" w:right="851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I. ИНСТРУКЦИЯ ДЛЯ УЧАСТНИКА КОНКУРСА</w:t>
      </w:r>
    </w:p>
    <w:p w:rsidR="00685DCE" w:rsidRPr="00014C8B" w:rsidRDefault="00685DCE" w:rsidP="00685DCE">
      <w:pPr>
        <w:tabs>
          <w:tab w:val="left" w:pos="688"/>
        </w:tabs>
        <w:spacing w:after="80"/>
        <w:ind w:left="57" w:right="851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 xml:space="preserve">1 Общие </w:t>
      </w:r>
      <w:r w:rsidRPr="00014C8B">
        <w:rPr>
          <w:b/>
          <w:spacing w:val="-1"/>
          <w:sz w:val="24"/>
          <w:szCs w:val="24"/>
        </w:rPr>
        <w:t xml:space="preserve">положения и сведения 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pacing w:val="-3"/>
          <w:sz w:val="24"/>
          <w:szCs w:val="24"/>
        </w:rPr>
      </w:pPr>
      <w:r w:rsidRPr="00014C8B">
        <w:rPr>
          <w:spacing w:val="-3"/>
          <w:sz w:val="24"/>
          <w:szCs w:val="24"/>
        </w:rPr>
        <w:t xml:space="preserve">1.1. </w:t>
      </w:r>
      <w:r w:rsidRPr="00014C8B">
        <w:rPr>
          <w:b/>
          <w:spacing w:val="-3"/>
          <w:sz w:val="24"/>
          <w:szCs w:val="24"/>
        </w:rPr>
        <w:t>Наименование Заказчика:</w:t>
      </w:r>
      <w:r w:rsidRPr="00014C8B">
        <w:rPr>
          <w:spacing w:val="-3"/>
          <w:sz w:val="24"/>
          <w:szCs w:val="24"/>
        </w:rPr>
        <w:t xml:space="preserve"> Министерство инновационного развития Республики Узбекистан. Адрес: г. Ташкент, </w:t>
      </w:r>
      <w:proofErr w:type="spellStart"/>
      <w:r w:rsidRPr="00014C8B">
        <w:rPr>
          <w:spacing w:val="-3"/>
          <w:sz w:val="24"/>
          <w:szCs w:val="24"/>
        </w:rPr>
        <w:t>ул</w:t>
      </w:r>
      <w:proofErr w:type="spellEnd"/>
      <w:r w:rsidRPr="00014C8B">
        <w:rPr>
          <w:spacing w:val="-3"/>
          <w:sz w:val="24"/>
          <w:szCs w:val="24"/>
        </w:rPr>
        <w:t xml:space="preserve">: </w:t>
      </w:r>
      <w:r w:rsidRPr="00014C8B">
        <w:rPr>
          <w:spacing w:val="-3"/>
          <w:sz w:val="24"/>
          <w:szCs w:val="24"/>
          <w:lang w:val="uz-Cyrl-UZ"/>
        </w:rPr>
        <w:t>Университетская</w:t>
      </w:r>
      <w:r w:rsidRPr="00014C8B">
        <w:rPr>
          <w:spacing w:val="-3"/>
          <w:sz w:val="24"/>
          <w:szCs w:val="24"/>
        </w:rPr>
        <w:t xml:space="preserve"> </w:t>
      </w:r>
      <w:r w:rsidRPr="00014C8B">
        <w:rPr>
          <w:spacing w:val="-3"/>
          <w:sz w:val="24"/>
          <w:szCs w:val="24"/>
          <w:lang w:val="uz-Cyrl-UZ"/>
        </w:rPr>
        <w:t>7</w:t>
      </w:r>
      <w:r w:rsidRPr="00014C8B">
        <w:rPr>
          <w:spacing w:val="-3"/>
          <w:sz w:val="24"/>
          <w:szCs w:val="24"/>
        </w:rPr>
        <w:t>. Телефон: +998 (71) 203-32-23, е-</w:t>
      </w:r>
      <w:proofErr w:type="spellStart"/>
      <w:r w:rsidRPr="00014C8B">
        <w:rPr>
          <w:spacing w:val="-3"/>
          <w:sz w:val="24"/>
          <w:szCs w:val="24"/>
        </w:rPr>
        <w:t>mail</w:t>
      </w:r>
      <w:proofErr w:type="spellEnd"/>
      <w:r w:rsidRPr="00014C8B">
        <w:rPr>
          <w:spacing w:val="-3"/>
          <w:sz w:val="24"/>
          <w:szCs w:val="24"/>
        </w:rPr>
        <w:t>: info@mininnovation.uz.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pacing w:val="1"/>
          <w:sz w:val="24"/>
          <w:szCs w:val="24"/>
        </w:rPr>
      </w:pPr>
      <w:r w:rsidRPr="00014C8B">
        <w:rPr>
          <w:spacing w:val="-3"/>
          <w:sz w:val="24"/>
          <w:szCs w:val="24"/>
        </w:rPr>
        <w:t xml:space="preserve">1.2. Ответственное лицо за организацию и проведение конкурса: </w:t>
      </w:r>
      <w:proofErr w:type="spellStart"/>
      <w:r w:rsidRPr="00014C8B">
        <w:rPr>
          <w:spacing w:val="-3"/>
          <w:sz w:val="24"/>
          <w:szCs w:val="24"/>
        </w:rPr>
        <w:t>Мухиддинов</w:t>
      </w:r>
      <w:proofErr w:type="spellEnd"/>
      <w:r w:rsidRPr="00014C8B">
        <w:rPr>
          <w:spacing w:val="-3"/>
          <w:sz w:val="24"/>
          <w:szCs w:val="24"/>
        </w:rPr>
        <w:t xml:space="preserve"> </w:t>
      </w:r>
      <w:proofErr w:type="spellStart"/>
      <w:r w:rsidRPr="00014C8B">
        <w:rPr>
          <w:spacing w:val="-3"/>
          <w:sz w:val="24"/>
          <w:szCs w:val="24"/>
        </w:rPr>
        <w:t>Миршод</w:t>
      </w:r>
      <w:proofErr w:type="spellEnd"/>
      <w:r w:rsidRPr="00014C8B">
        <w:rPr>
          <w:spacing w:val="-3"/>
          <w:sz w:val="24"/>
          <w:szCs w:val="24"/>
        </w:rPr>
        <w:t>, Телефон: +99890-352-99-92.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pacing w:val="-3"/>
          <w:sz w:val="24"/>
          <w:szCs w:val="24"/>
        </w:rPr>
      </w:pPr>
      <w:r w:rsidRPr="00014C8B">
        <w:rPr>
          <w:spacing w:val="-3"/>
          <w:sz w:val="24"/>
          <w:szCs w:val="24"/>
        </w:rPr>
        <w:t xml:space="preserve">1.3. </w:t>
      </w:r>
      <w:r w:rsidRPr="00014C8B">
        <w:rPr>
          <w:b/>
          <w:spacing w:val="-3"/>
          <w:sz w:val="24"/>
          <w:szCs w:val="24"/>
        </w:rPr>
        <w:t xml:space="preserve">Наименование организаторов Конкурса: </w:t>
      </w:r>
      <w:r w:rsidRPr="00014C8B">
        <w:rPr>
          <w:spacing w:val="-3"/>
          <w:sz w:val="24"/>
          <w:szCs w:val="24"/>
        </w:rPr>
        <w:t xml:space="preserve">Министерство инновационного развития Республики Узбекистан. Адрес: г. Ташкент, </w:t>
      </w:r>
      <w:proofErr w:type="spellStart"/>
      <w:r w:rsidRPr="00014C8B">
        <w:rPr>
          <w:spacing w:val="-3"/>
          <w:sz w:val="24"/>
          <w:szCs w:val="24"/>
        </w:rPr>
        <w:t>ул</w:t>
      </w:r>
      <w:proofErr w:type="spellEnd"/>
      <w:r w:rsidRPr="00014C8B">
        <w:rPr>
          <w:spacing w:val="-3"/>
          <w:sz w:val="24"/>
          <w:szCs w:val="24"/>
        </w:rPr>
        <w:t xml:space="preserve">: </w:t>
      </w:r>
      <w:r w:rsidRPr="00014C8B">
        <w:rPr>
          <w:spacing w:val="-3"/>
          <w:sz w:val="24"/>
          <w:szCs w:val="24"/>
          <w:lang w:val="uz-Cyrl-UZ"/>
        </w:rPr>
        <w:t>Университетская 7</w:t>
      </w:r>
      <w:r w:rsidRPr="00014C8B">
        <w:rPr>
          <w:spacing w:val="-3"/>
          <w:sz w:val="24"/>
          <w:szCs w:val="24"/>
        </w:rPr>
        <w:t>.</w:t>
      </w:r>
      <w:r w:rsidRPr="00014C8B">
        <w:rPr>
          <w:spacing w:val="-3"/>
          <w:sz w:val="24"/>
          <w:szCs w:val="24"/>
          <w:lang w:val="uz-Cyrl-UZ"/>
        </w:rPr>
        <w:t xml:space="preserve"> </w:t>
      </w:r>
      <w:r w:rsidRPr="00014C8B">
        <w:rPr>
          <w:spacing w:val="-3"/>
          <w:sz w:val="24"/>
          <w:szCs w:val="24"/>
        </w:rPr>
        <w:t>Телефон: +998 (71) 203-32-23, е-</w:t>
      </w:r>
      <w:proofErr w:type="spellStart"/>
      <w:r w:rsidRPr="00014C8B">
        <w:rPr>
          <w:spacing w:val="-3"/>
          <w:sz w:val="24"/>
          <w:szCs w:val="24"/>
        </w:rPr>
        <w:t>mail</w:t>
      </w:r>
      <w:proofErr w:type="spellEnd"/>
      <w:r w:rsidRPr="00014C8B">
        <w:rPr>
          <w:spacing w:val="-3"/>
          <w:sz w:val="24"/>
          <w:szCs w:val="24"/>
        </w:rPr>
        <w:t>: info@mininnovation.uz.</w:t>
      </w:r>
    </w:p>
    <w:p w:rsidR="00685DCE" w:rsidRPr="00014C8B" w:rsidRDefault="00685DCE" w:rsidP="00685DCE">
      <w:pPr>
        <w:tabs>
          <w:tab w:val="left" w:pos="6804"/>
        </w:tabs>
        <w:jc w:val="both"/>
        <w:rPr>
          <w:b/>
          <w:spacing w:val="-12"/>
          <w:sz w:val="24"/>
          <w:szCs w:val="24"/>
        </w:rPr>
      </w:pPr>
    </w:p>
    <w:p w:rsidR="00685DCE" w:rsidRPr="00014C8B" w:rsidRDefault="00685DCE" w:rsidP="00685DCE">
      <w:pPr>
        <w:tabs>
          <w:tab w:val="left" w:pos="6804"/>
        </w:tabs>
        <w:jc w:val="both"/>
        <w:rPr>
          <w:b/>
          <w:caps/>
          <w:sz w:val="24"/>
          <w:szCs w:val="24"/>
        </w:rPr>
      </w:pPr>
      <w:r w:rsidRPr="00014C8B">
        <w:rPr>
          <w:b/>
          <w:spacing w:val="-12"/>
          <w:sz w:val="24"/>
          <w:szCs w:val="24"/>
        </w:rPr>
        <w:t xml:space="preserve">            1.4. Предмет Конкурса</w:t>
      </w:r>
      <w:r w:rsidRPr="00014C8B">
        <w:rPr>
          <w:spacing w:val="-12"/>
          <w:sz w:val="24"/>
          <w:szCs w:val="24"/>
        </w:rPr>
        <w:t xml:space="preserve">: </w:t>
      </w:r>
      <w:r w:rsidRPr="00014C8B">
        <w:rPr>
          <w:b/>
          <w:caps/>
          <w:sz w:val="24"/>
          <w:szCs w:val="24"/>
        </w:rPr>
        <w:t>Оказание услуг</w:t>
      </w:r>
      <w:r w:rsidRPr="00014C8B">
        <w:rPr>
          <w:b/>
          <w:caps/>
          <w:sz w:val="24"/>
          <w:szCs w:val="24"/>
          <w:lang w:val="uz-Cyrl-UZ"/>
        </w:rPr>
        <w:t xml:space="preserve"> </w:t>
      </w:r>
      <w:r w:rsidRPr="00014C8B">
        <w:rPr>
          <w:b/>
          <w:caps/>
          <w:sz w:val="24"/>
          <w:szCs w:val="24"/>
        </w:rPr>
        <w:t>разработк</w:t>
      </w:r>
      <w:r w:rsidRPr="00014C8B">
        <w:rPr>
          <w:b/>
          <w:caps/>
          <w:sz w:val="24"/>
          <w:szCs w:val="24"/>
          <w:lang w:val="uz-Cyrl-UZ"/>
        </w:rPr>
        <w:t>И</w:t>
      </w:r>
      <w:r w:rsidRPr="00014C8B">
        <w:rPr>
          <w:b/>
          <w:caps/>
          <w:sz w:val="24"/>
          <w:szCs w:val="24"/>
        </w:rPr>
        <w:t xml:space="preserve"> интеллектуального систему «Единой интеллектуальной электронной платформы государственных научных программ»</w:t>
      </w:r>
    </w:p>
    <w:p w:rsidR="00685DCE" w:rsidRPr="00014C8B" w:rsidRDefault="00685DCE" w:rsidP="00685DCE">
      <w:pPr>
        <w:tabs>
          <w:tab w:val="left" w:pos="6804"/>
        </w:tabs>
        <w:jc w:val="both"/>
        <w:rPr>
          <w:b/>
          <w:caps/>
          <w:sz w:val="24"/>
          <w:szCs w:val="24"/>
        </w:rPr>
      </w:pPr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pacing w:val="-12"/>
          <w:sz w:val="24"/>
          <w:szCs w:val="24"/>
        </w:rPr>
        <w:t xml:space="preserve">1.5. </w:t>
      </w:r>
      <w:r w:rsidRPr="00014C8B">
        <w:rPr>
          <w:b/>
          <w:spacing w:val="-12"/>
          <w:sz w:val="24"/>
          <w:szCs w:val="24"/>
        </w:rPr>
        <w:t>Вид Конкурса:</w:t>
      </w:r>
      <w:r w:rsidRPr="00014C8B">
        <w:rPr>
          <w:spacing w:val="-12"/>
          <w:sz w:val="24"/>
          <w:szCs w:val="24"/>
        </w:rPr>
        <w:t xml:space="preserve"> </w:t>
      </w:r>
      <w:r w:rsidRPr="00014C8B">
        <w:rPr>
          <w:sz w:val="24"/>
          <w:szCs w:val="24"/>
        </w:rPr>
        <w:t>открытый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i/>
          <w:sz w:val="24"/>
          <w:szCs w:val="24"/>
        </w:rPr>
      </w:pPr>
      <w:r w:rsidRPr="00014C8B">
        <w:rPr>
          <w:sz w:val="24"/>
          <w:szCs w:val="24"/>
        </w:rPr>
        <w:t xml:space="preserve">В Конкурсе могут принять участие любые юридические лица независимо от форм собственности, в том числе субъекты малого бизнеса. </w:t>
      </w:r>
      <w:r w:rsidRPr="00014C8B">
        <w:rPr>
          <w:i/>
          <w:sz w:val="24"/>
          <w:szCs w:val="24"/>
        </w:rPr>
        <w:t>(В конкурсе принимают участие отечественные юридические лица</w:t>
      </w:r>
      <w:r w:rsidRPr="00014C8B">
        <w:rPr>
          <w:i/>
          <w:sz w:val="24"/>
          <w:szCs w:val="24"/>
          <w:lang w:val="uz-Cyrl-UZ"/>
        </w:rPr>
        <w:t xml:space="preserve"> резиденты </w:t>
      </w:r>
      <w:r w:rsidRPr="00014C8B">
        <w:rPr>
          <w:i/>
          <w:sz w:val="24"/>
          <w:szCs w:val="24"/>
          <w:lang w:val="en-US"/>
        </w:rPr>
        <w:t>IT</w:t>
      </w:r>
      <w:r w:rsidRPr="00014C8B">
        <w:rPr>
          <w:i/>
          <w:sz w:val="24"/>
          <w:szCs w:val="24"/>
        </w:rPr>
        <w:t>-</w:t>
      </w:r>
      <w:proofErr w:type="gramStart"/>
      <w:r w:rsidRPr="00014C8B">
        <w:rPr>
          <w:i/>
          <w:sz w:val="24"/>
          <w:szCs w:val="24"/>
          <w:lang w:val="en-US"/>
        </w:rPr>
        <w:t>Park</w:t>
      </w:r>
      <w:r w:rsidRPr="00014C8B">
        <w:rPr>
          <w:i/>
          <w:sz w:val="24"/>
          <w:szCs w:val="24"/>
        </w:rPr>
        <w:t xml:space="preserve"> .</w:t>
      </w:r>
      <w:proofErr w:type="gramEnd"/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Участники Конкурса должны выполнять условия, предъявляемые настоящим документом и обеспечивать поставку </w:t>
      </w:r>
      <w:proofErr w:type="gramStart"/>
      <w:r w:rsidRPr="00014C8B">
        <w:rPr>
          <w:sz w:val="24"/>
          <w:szCs w:val="24"/>
        </w:rPr>
        <w:t>соответствующих объемов</w:t>
      </w:r>
      <w:proofErr w:type="gramEnd"/>
      <w:r w:rsidRPr="00014C8B">
        <w:rPr>
          <w:sz w:val="24"/>
          <w:szCs w:val="24"/>
        </w:rPr>
        <w:t xml:space="preserve"> приобретаемых на Конкурсной основе услуг.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Конкурс проводится комиссией, созданной Заказчиком, в составе семи членов.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1.6. </w:t>
      </w:r>
      <w:r w:rsidRPr="00014C8B">
        <w:rPr>
          <w:b/>
          <w:sz w:val="24"/>
          <w:szCs w:val="24"/>
        </w:rPr>
        <w:t>Источник финансирования: внебюджетные средства Министерства инновационного развития</w:t>
      </w:r>
      <w:r w:rsidRPr="00014C8B">
        <w:rPr>
          <w:sz w:val="24"/>
          <w:szCs w:val="24"/>
        </w:rPr>
        <w:t>.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1.7. </w:t>
      </w:r>
      <w:r w:rsidRPr="00014C8B">
        <w:rPr>
          <w:b/>
          <w:sz w:val="24"/>
          <w:szCs w:val="24"/>
        </w:rPr>
        <w:t xml:space="preserve">Максимальная стоимость услуги: - 800 000 000 (восемьсот миллионов) </w:t>
      </w:r>
      <w:proofErr w:type="spellStart"/>
      <w:r w:rsidRPr="00014C8B">
        <w:rPr>
          <w:b/>
          <w:sz w:val="24"/>
          <w:szCs w:val="24"/>
        </w:rPr>
        <w:t>сум</w:t>
      </w:r>
      <w:proofErr w:type="spellEnd"/>
      <w:r w:rsidRPr="00014C8B">
        <w:rPr>
          <w:sz w:val="24"/>
          <w:szCs w:val="24"/>
        </w:rPr>
        <w:t>. Цены, указанные в Конкурсном предложении не должны превышать максимальную (предельную) стоимость.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spacing w:val="-3"/>
          <w:sz w:val="24"/>
          <w:szCs w:val="24"/>
        </w:rPr>
      </w:pPr>
      <w:r w:rsidRPr="00014C8B">
        <w:rPr>
          <w:sz w:val="24"/>
          <w:szCs w:val="24"/>
        </w:rPr>
        <w:t xml:space="preserve">1.8. </w:t>
      </w:r>
      <w:r w:rsidRPr="00014C8B">
        <w:rPr>
          <w:b/>
          <w:sz w:val="24"/>
          <w:szCs w:val="24"/>
        </w:rPr>
        <w:t xml:space="preserve">Условия платежа: </w:t>
      </w:r>
      <w:r w:rsidRPr="00014C8B">
        <w:rPr>
          <w:spacing w:val="-3"/>
          <w:sz w:val="24"/>
          <w:szCs w:val="24"/>
        </w:rPr>
        <w:t xml:space="preserve">Оплата осуществляется на основе </w:t>
      </w:r>
      <w:r w:rsidRPr="00014C8B">
        <w:rPr>
          <w:spacing w:val="-3"/>
          <w:sz w:val="24"/>
          <w:szCs w:val="24"/>
          <w:lang w:val="uz-Cyrl-UZ"/>
        </w:rPr>
        <w:t>30</w:t>
      </w:r>
      <w:r w:rsidRPr="00014C8B">
        <w:rPr>
          <w:spacing w:val="-3"/>
          <w:sz w:val="24"/>
          <w:szCs w:val="24"/>
        </w:rPr>
        <w:t xml:space="preserve">% предоплаты </w:t>
      </w:r>
      <w:r w:rsidRPr="00014C8B">
        <w:rPr>
          <w:spacing w:val="-3"/>
          <w:sz w:val="24"/>
          <w:szCs w:val="24"/>
          <w:lang w:val="uz-Cyrl-UZ"/>
        </w:rPr>
        <w:t>70</w:t>
      </w:r>
      <w:r w:rsidRPr="00014C8B">
        <w:rPr>
          <w:spacing w:val="-3"/>
          <w:sz w:val="24"/>
          <w:szCs w:val="24"/>
        </w:rPr>
        <w:t>%.</w:t>
      </w:r>
    </w:p>
    <w:p w:rsidR="00685DCE" w:rsidRPr="00014C8B" w:rsidRDefault="00685DCE" w:rsidP="00685DCE">
      <w:pPr>
        <w:pStyle w:val="a4"/>
        <w:spacing w:after="80"/>
        <w:ind w:left="57" w:right="14" w:firstLine="567"/>
        <w:jc w:val="both"/>
        <w:rPr>
          <w:spacing w:val="-3"/>
          <w:sz w:val="24"/>
          <w:szCs w:val="24"/>
        </w:rPr>
      </w:pPr>
      <w:r w:rsidRPr="00014C8B">
        <w:rPr>
          <w:spacing w:val="-5"/>
          <w:sz w:val="24"/>
          <w:szCs w:val="24"/>
        </w:rPr>
        <w:t xml:space="preserve">1.9. </w:t>
      </w:r>
      <w:r w:rsidRPr="00014C8B">
        <w:rPr>
          <w:b/>
          <w:spacing w:val="-5"/>
          <w:sz w:val="24"/>
          <w:szCs w:val="24"/>
        </w:rPr>
        <w:t xml:space="preserve">Валюта платежа: </w:t>
      </w:r>
      <w:r w:rsidRPr="00014C8B">
        <w:rPr>
          <w:spacing w:val="-3"/>
          <w:sz w:val="24"/>
          <w:szCs w:val="24"/>
        </w:rPr>
        <w:t xml:space="preserve">Оплата производится в национальной валюте Республики Узбекистан – </w:t>
      </w:r>
      <w:proofErr w:type="spellStart"/>
      <w:r w:rsidRPr="00014C8B">
        <w:rPr>
          <w:spacing w:val="-3"/>
          <w:sz w:val="24"/>
          <w:szCs w:val="24"/>
        </w:rPr>
        <w:t>сум</w:t>
      </w:r>
      <w:proofErr w:type="spellEnd"/>
      <w:r w:rsidRPr="00014C8B">
        <w:rPr>
          <w:spacing w:val="-3"/>
          <w:sz w:val="24"/>
          <w:szCs w:val="24"/>
        </w:rPr>
        <w:t>.</w:t>
      </w:r>
    </w:p>
    <w:p w:rsidR="00685DCE" w:rsidRPr="00014C8B" w:rsidRDefault="00685DCE" w:rsidP="00685DCE">
      <w:pPr>
        <w:pStyle w:val="a4"/>
        <w:spacing w:after="80"/>
        <w:ind w:left="57" w:right="14" w:firstLine="567"/>
        <w:jc w:val="both"/>
        <w:rPr>
          <w:spacing w:val="-3"/>
          <w:sz w:val="24"/>
          <w:szCs w:val="24"/>
        </w:rPr>
      </w:pPr>
      <w:r w:rsidRPr="00014C8B">
        <w:rPr>
          <w:spacing w:val="-2"/>
          <w:sz w:val="24"/>
          <w:szCs w:val="24"/>
        </w:rPr>
        <w:t>1.10.</w:t>
      </w:r>
      <w:r w:rsidRPr="00014C8B">
        <w:rPr>
          <w:b/>
          <w:spacing w:val="-2"/>
          <w:sz w:val="24"/>
          <w:szCs w:val="24"/>
        </w:rPr>
        <w:t xml:space="preserve"> </w:t>
      </w:r>
      <w:r w:rsidRPr="00014C8B">
        <w:rPr>
          <w:b/>
          <w:sz w:val="24"/>
          <w:szCs w:val="24"/>
        </w:rPr>
        <w:t xml:space="preserve">Условия и срок выполнения услуги: </w:t>
      </w:r>
      <w:r w:rsidRPr="00014C8B">
        <w:rPr>
          <w:sz w:val="24"/>
          <w:szCs w:val="24"/>
        </w:rPr>
        <w:t>10 банковских дней за одну поставку (партию). С</w:t>
      </w:r>
      <w:r w:rsidRPr="00014C8B">
        <w:rPr>
          <w:spacing w:val="-3"/>
          <w:sz w:val="24"/>
          <w:szCs w:val="24"/>
        </w:rPr>
        <w:t xml:space="preserve"> доставкой в адрес Заказчика (г. Ташкент, </w:t>
      </w:r>
      <w:proofErr w:type="spellStart"/>
      <w:r w:rsidRPr="00014C8B">
        <w:rPr>
          <w:spacing w:val="-3"/>
          <w:sz w:val="24"/>
          <w:szCs w:val="24"/>
        </w:rPr>
        <w:t>ул</w:t>
      </w:r>
      <w:proofErr w:type="spellEnd"/>
      <w:r w:rsidRPr="00014C8B">
        <w:rPr>
          <w:spacing w:val="-3"/>
          <w:sz w:val="24"/>
          <w:szCs w:val="24"/>
        </w:rPr>
        <w:t xml:space="preserve">: Университетская 7). </w:t>
      </w:r>
    </w:p>
    <w:p w:rsidR="00685DCE" w:rsidRPr="00014C8B" w:rsidRDefault="00685DCE" w:rsidP="00685DCE">
      <w:pPr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1.1</w:t>
      </w:r>
      <w:r w:rsidRPr="00014C8B">
        <w:rPr>
          <w:sz w:val="24"/>
          <w:szCs w:val="24"/>
          <w:lang w:val="uz-Cyrl-UZ"/>
        </w:rPr>
        <w:t>1</w:t>
      </w:r>
      <w:r w:rsidRPr="00014C8B">
        <w:rPr>
          <w:sz w:val="24"/>
          <w:szCs w:val="24"/>
        </w:rPr>
        <w:t>. Передача прав Участников Конкурса на участие в Конкурсе другим юридическим лицам не допускается.</w:t>
      </w:r>
    </w:p>
    <w:p w:rsidR="00685DCE" w:rsidRPr="00014C8B" w:rsidRDefault="00685DCE" w:rsidP="00685DCE">
      <w:pPr>
        <w:pStyle w:val="a3"/>
        <w:tabs>
          <w:tab w:val="left" w:pos="688"/>
          <w:tab w:val="left" w:pos="689"/>
        </w:tabs>
        <w:adjustRightInd/>
        <w:spacing w:after="80"/>
        <w:ind w:left="624" w:right="851"/>
        <w:contextualSpacing w:val="0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2. Участники конкурса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2.1. В конкурсе могут принять участие любые юридические лица независимо от форм собственности, в том числе </w:t>
      </w:r>
      <w:proofErr w:type="gramStart"/>
      <w:r w:rsidRPr="00014C8B">
        <w:rPr>
          <w:sz w:val="24"/>
          <w:szCs w:val="24"/>
        </w:rPr>
        <w:t>субъекты малого бизнеса</w:t>
      </w:r>
      <w:proofErr w:type="gramEnd"/>
      <w:r w:rsidRPr="00014C8B">
        <w:rPr>
          <w:sz w:val="24"/>
          <w:szCs w:val="24"/>
        </w:rPr>
        <w:t xml:space="preserve"> зарегистрированные в городе Ташкент, за исключением юридических лиц приведенных в ИУТ 3.3.</w:t>
      </w:r>
    </w:p>
    <w:p w:rsidR="00685DCE" w:rsidRPr="00014C8B" w:rsidRDefault="00685DCE" w:rsidP="00685DCE">
      <w:pPr>
        <w:pStyle w:val="a3"/>
        <w:tabs>
          <w:tab w:val="left" w:pos="688"/>
          <w:tab w:val="left" w:pos="689"/>
        </w:tabs>
        <w:adjustRightInd/>
        <w:spacing w:after="80"/>
        <w:ind w:right="14"/>
        <w:contextualSpacing w:val="0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 xml:space="preserve"> 3. Квалификационный отбор участников для участия в Конкурса</w:t>
      </w:r>
    </w:p>
    <w:p w:rsidR="00014C8B" w:rsidRPr="00D26C17" w:rsidRDefault="00014C8B" w:rsidP="00014C8B">
      <w:pPr>
        <w:ind w:left="-1" w:firstLine="709"/>
        <w:jc w:val="both"/>
        <w:rPr>
          <w:bCs/>
          <w:sz w:val="24"/>
          <w:szCs w:val="24"/>
        </w:rPr>
      </w:pPr>
      <w:r w:rsidRPr="00014C8B">
        <w:rPr>
          <w:b/>
          <w:i/>
          <w:iCs/>
          <w:sz w:val="24"/>
          <w:szCs w:val="24"/>
        </w:rPr>
        <w:t>Квалифицированные требования:</w:t>
      </w:r>
      <w:r w:rsidRPr="00014C8B">
        <w:rPr>
          <w:bCs/>
          <w:sz w:val="24"/>
          <w:szCs w:val="24"/>
        </w:rPr>
        <w:t xml:space="preserve"> Наличие необходимого оборудования и </w:t>
      </w:r>
      <w:r w:rsidRPr="00014C8B">
        <w:rPr>
          <w:bCs/>
          <w:sz w:val="24"/>
          <w:szCs w:val="24"/>
        </w:rPr>
        <w:lastRenderedPageBreak/>
        <w:t xml:space="preserve">программного обеспечения для разработки данной ИС; Наличие необходимого количества квалифицированного персонала, (как минимум 6 специалистов, с предоставлением резюме). </w:t>
      </w:r>
      <w:r w:rsidR="00D26C17" w:rsidRPr="00D26C17">
        <w:rPr>
          <w:bCs/>
          <w:sz w:val="24"/>
          <w:szCs w:val="24"/>
        </w:rPr>
        <w:t xml:space="preserve">Реализация хотя бы одного практического или инновационного проекта на выполнение научно-исследовательских работ </w:t>
      </w:r>
      <w:r w:rsidR="00D26C17">
        <w:rPr>
          <w:bCs/>
          <w:sz w:val="24"/>
          <w:szCs w:val="24"/>
        </w:rPr>
        <w:t>в</w:t>
      </w:r>
      <w:r w:rsidR="00D26C17" w:rsidRPr="00D26C17">
        <w:rPr>
          <w:bCs/>
          <w:sz w:val="24"/>
          <w:szCs w:val="24"/>
        </w:rPr>
        <w:t xml:space="preserve"> рамках государственных программ научной деятельности в соответствии с требованиями государственного заказа. </w:t>
      </w:r>
      <w:r w:rsidRPr="00014C8B">
        <w:rPr>
          <w:bCs/>
          <w:sz w:val="24"/>
          <w:szCs w:val="24"/>
        </w:rPr>
        <w:t>Компания заявитель также должна иметь не менее 2 аналогичных проектов, разработанных в течение последних 5 лет.</w:t>
      </w:r>
      <w:r w:rsidR="00D26C17" w:rsidRPr="00D26C17">
        <w:rPr>
          <w:bCs/>
          <w:sz w:val="24"/>
          <w:szCs w:val="24"/>
        </w:rPr>
        <w:t xml:space="preserve"> </w:t>
      </w:r>
    </w:p>
    <w:p w:rsidR="00014C8B" w:rsidRPr="00014C8B" w:rsidRDefault="00014C8B" w:rsidP="00014C8B">
      <w:pPr>
        <w:ind w:left="-1" w:firstLine="709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3465"/>
        <w:gridCol w:w="4949"/>
      </w:tblGrid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Требуемый персонал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Требования к персоналу</w:t>
            </w:r>
          </w:p>
        </w:tc>
      </w:tr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 xml:space="preserve">Специалист 1 – Руководитель группы 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Высшее образование и минимум 3 года опыта работы в сфере управления проектами. Наличие опыта внедрения проектов с успешной интеграцией с базами данных межведомственной интеграционной платформы (предоставить подтверждающее портфолио внедренных проектов). Языковые навыки: русский и узбекский.</w:t>
            </w:r>
          </w:p>
        </w:tc>
      </w:tr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Специалист 2 – Разработчик (</w:t>
            </w:r>
            <w:r w:rsidRPr="00014C8B">
              <w:rPr>
                <w:bCs/>
                <w:sz w:val="24"/>
                <w:szCs w:val="24"/>
                <w:lang w:val="en-US"/>
              </w:rPr>
              <w:t>B</w:t>
            </w:r>
            <w:proofErr w:type="spellStart"/>
            <w:r w:rsidRPr="00014C8B">
              <w:rPr>
                <w:bCs/>
                <w:sz w:val="24"/>
                <w:szCs w:val="24"/>
              </w:rPr>
              <w:t>ack</w:t>
            </w:r>
            <w:proofErr w:type="spellEnd"/>
            <w:r w:rsidRPr="00014C8B">
              <w:rPr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014C8B">
              <w:rPr>
                <w:bCs/>
                <w:sz w:val="24"/>
                <w:szCs w:val="24"/>
              </w:rPr>
              <w:t>end</w:t>
            </w:r>
            <w:proofErr w:type="spellEnd"/>
            <w:r w:rsidRPr="00014C8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Средне специальное образование</w:t>
            </w:r>
            <w:r w:rsidRPr="00014C8B" w:rsidDel="009A1040">
              <w:rPr>
                <w:bCs/>
                <w:sz w:val="24"/>
                <w:szCs w:val="24"/>
              </w:rPr>
              <w:t xml:space="preserve"> </w:t>
            </w:r>
            <w:r w:rsidRPr="00014C8B">
              <w:rPr>
                <w:bCs/>
                <w:sz w:val="24"/>
                <w:szCs w:val="24"/>
              </w:rPr>
              <w:t xml:space="preserve">и минимум 3 года опыта работы в сфере </w:t>
            </w:r>
            <w:proofErr w:type="spellStart"/>
            <w:r w:rsidRPr="00014C8B">
              <w:rPr>
                <w:bCs/>
                <w:sz w:val="24"/>
                <w:szCs w:val="24"/>
              </w:rPr>
              <w:t>back-end</w:t>
            </w:r>
            <w:proofErr w:type="spellEnd"/>
            <w:r w:rsidRPr="00014C8B">
              <w:rPr>
                <w:bCs/>
                <w:sz w:val="24"/>
                <w:szCs w:val="24"/>
              </w:rPr>
              <w:t xml:space="preserve"> разработок. Наличие опыта разработки систем с количеством пользователей от 500 тысяч и более (предоставить подтверждающее портфолио разработанных продуктов). Языковые навыки: русский и узбекский.</w:t>
            </w:r>
          </w:p>
        </w:tc>
      </w:tr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Специалист 3 - Разработчик (</w:t>
            </w:r>
            <w:r w:rsidRPr="00014C8B">
              <w:rPr>
                <w:bCs/>
                <w:sz w:val="24"/>
                <w:szCs w:val="24"/>
                <w:lang w:val="en-US"/>
              </w:rPr>
              <w:t>Front-end</w:t>
            </w:r>
            <w:r w:rsidRPr="00014C8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Средне специальное образование</w:t>
            </w:r>
            <w:r w:rsidRPr="00014C8B" w:rsidDel="009A1040">
              <w:rPr>
                <w:bCs/>
                <w:sz w:val="24"/>
                <w:szCs w:val="24"/>
              </w:rPr>
              <w:t xml:space="preserve"> </w:t>
            </w:r>
            <w:r w:rsidRPr="00014C8B">
              <w:rPr>
                <w:bCs/>
                <w:sz w:val="24"/>
                <w:szCs w:val="24"/>
              </w:rPr>
              <w:t xml:space="preserve">и минимум 3 года опыта работы в сфере </w:t>
            </w:r>
            <w:r w:rsidRPr="00014C8B">
              <w:rPr>
                <w:bCs/>
                <w:sz w:val="24"/>
                <w:szCs w:val="24"/>
                <w:lang w:val="en-US"/>
              </w:rPr>
              <w:t>front</w:t>
            </w:r>
            <w:r w:rsidRPr="00014C8B">
              <w:rPr>
                <w:bCs/>
                <w:sz w:val="24"/>
                <w:szCs w:val="24"/>
              </w:rPr>
              <w:t>-</w:t>
            </w:r>
            <w:proofErr w:type="spellStart"/>
            <w:r w:rsidRPr="00014C8B">
              <w:rPr>
                <w:bCs/>
                <w:sz w:val="24"/>
                <w:szCs w:val="24"/>
              </w:rPr>
              <w:t>end</w:t>
            </w:r>
            <w:proofErr w:type="spellEnd"/>
            <w:r w:rsidRPr="00014C8B">
              <w:rPr>
                <w:bCs/>
                <w:sz w:val="24"/>
                <w:szCs w:val="24"/>
              </w:rPr>
              <w:t xml:space="preserve"> разработок (предоставить подтверждающее портфолио разработанных продуктов). Языковые навыки: русский и узбекский.</w:t>
            </w:r>
          </w:p>
        </w:tc>
      </w:tr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  <w:lang w:val="en-US"/>
              </w:rPr>
              <w:t>4</w:t>
            </w:r>
            <w:r w:rsidRPr="00014C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  <w:lang w:val="en-US"/>
              </w:rPr>
            </w:pPr>
            <w:r w:rsidRPr="00014C8B">
              <w:rPr>
                <w:bCs/>
                <w:sz w:val="24"/>
                <w:szCs w:val="24"/>
              </w:rPr>
              <w:t>Специалист</w:t>
            </w:r>
            <w:r w:rsidRPr="00014C8B">
              <w:rPr>
                <w:bCs/>
                <w:sz w:val="24"/>
                <w:szCs w:val="24"/>
                <w:lang w:val="en-US"/>
              </w:rPr>
              <w:t xml:space="preserve"> 4 – </w:t>
            </w:r>
            <w:proofErr w:type="spellStart"/>
            <w:r w:rsidRPr="00014C8B">
              <w:rPr>
                <w:bCs/>
                <w:sz w:val="24"/>
                <w:szCs w:val="24"/>
              </w:rPr>
              <w:t>Тестировщик</w:t>
            </w:r>
            <w:proofErr w:type="spellEnd"/>
            <w:r w:rsidRPr="00014C8B">
              <w:rPr>
                <w:bCs/>
                <w:sz w:val="24"/>
                <w:szCs w:val="24"/>
                <w:lang w:val="en-US"/>
              </w:rPr>
              <w:t xml:space="preserve"> (Quality Control Expert)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Средне специальное образование</w:t>
            </w:r>
            <w:r w:rsidRPr="00014C8B" w:rsidDel="009A1040">
              <w:rPr>
                <w:bCs/>
                <w:sz w:val="24"/>
                <w:szCs w:val="24"/>
              </w:rPr>
              <w:t xml:space="preserve"> </w:t>
            </w:r>
            <w:r w:rsidRPr="00014C8B">
              <w:rPr>
                <w:bCs/>
                <w:sz w:val="24"/>
                <w:szCs w:val="24"/>
              </w:rPr>
              <w:t>и минимум 3 года опыта работы в сфере тестирования программного обеспечения, применения программных методов тестирования. Языковые навыки: русский и узбекский.</w:t>
            </w:r>
          </w:p>
        </w:tc>
      </w:tr>
      <w:tr w:rsidR="00014C8B" w:rsidRPr="00014C8B" w:rsidTr="000E1E91">
        <w:tc>
          <w:tcPr>
            <w:tcW w:w="959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014C8B" w:rsidRPr="00014C8B" w:rsidRDefault="00014C8B" w:rsidP="000E1E91">
            <w:pPr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 xml:space="preserve">Специалист 5 – Дизайнер </w:t>
            </w:r>
          </w:p>
        </w:tc>
        <w:tc>
          <w:tcPr>
            <w:tcW w:w="5068" w:type="dxa"/>
            <w:shd w:val="clear" w:color="auto" w:fill="auto"/>
          </w:tcPr>
          <w:p w:rsidR="00014C8B" w:rsidRPr="00014C8B" w:rsidRDefault="00014C8B" w:rsidP="000E1E91">
            <w:pPr>
              <w:jc w:val="both"/>
              <w:rPr>
                <w:bCs/>
                <w:sz w:val="24"/>
                <w:szCs w:val="24"/>
              </w:rPr>
            </w:pPr>
            <w:r w:rsidRPr="00014C8B">
              <w:rPr>
                <w:bCs/>
                <w:sz w:val="24"/>
                <w:szCs w:val="24"/>
              </w:rPr>
              <w:t>Средне специальное образование</w:t>
            </w:r>
            <w:r w:rsidRPr="00014C8B" w:rsidDel="009A1040">
              <w:rPr>
                <w:bCs/>
                <w:sz w:val="24"/>
                <w:szCs w:val="24"/>
              </w:rPr>
              <w:t xml:space="preserve"> </w:t>
            </w:r>
            <w:r w:rsidRPr="00014C8B">
              <w:rPr>
                <w:bCs/>
                <w:sz w:val="24"/>
                <w:szCs w:val="24"/>
              </w:rPr>
              <w:t>и минимум 3 года опыта работы в сфере разработки дизайна мобильных приложений UI (</w:t>
            </w:r>
            <w:proofErr w:type="spellStart"/>
            <w:r w:rsidRPr="00014C8B">
              <w:rPr>
                <w:bCs/>
                <w:sz w:val="24"/>
                <w:szCs w:val="24"/>
              </w:rPr>
              <w:t>User</w:t>
            </w:r>
            <w:proofErr w:type="spellEnd"/>
            <w:r w:rsidRPr="00014C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14C8B">
              <w:rPr>
                <w:bCs/>
                <w:sz w:val="24"/>
                <w:szCs w:val="24"/>
              </w:rPr>
              <w:t>interface</w:t>
            </w:r>
            <w:proofErr w:type="spellEnd"/>
            <w:r w:rsidRPr="00014C8B">
              <w:rPr>
                <w:bCs/>
                <w:sz w:val="24"/>
                <w:szCs w:val="24"/>
              </w:rPr>
              <w:t>) и UX (</w:t>
            </w:r>
            <w:r w:rsidRPr="00014C8B">
              <w:rPr>
                <w:bCs/>
                <w:sz w:val="24"/>
                <w:szCs w:val="24"/>
                <w:lang w:val="en-US"/>
              </w:rPr>
              <w:t>U</w:t>
            </w:r>
            <w:proofErr w:type="spellStart"/>
            <w:r w:rsidRPr="00014C8B">
              <w:rPr>
                <w:bCs/>
                <w:sz w:val="24"/>
                <w:szCs w:val="24"/>
              </w:rPr>
              <w:t>ser</w:t>
            </w:r>
            <w:proofErr w:type="spellEnd"/>
            <w:r w:rsidRPr="00014C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14C8B">
              <w:rPr>
                <w:bCs/>
                <w:sz w:val="24"/>
                <w:szCs w:val="24"/>
              </w:rPr>
              <w:t>experience</w:t>
            </w:r>
            <w:proofErr w:type="spellEnd"/>
            <w:r w:rsidRPr="00014C8B">
              <w:rPr>
                <w:bCs/>
                <w:sz w:val="24"/>
                <w:szCs w:val="24"/>
              </w:rPr>
              <w:t>). Языковые навыки: русский и узбекский.</w:t>
            </w:r>
          </w:p>
        </w:tc>
      </w:tr>
    </w:tbl>
    <w:p w:rsidR="00014C8B" w:rsidRPr="00014C8B" w:rsidRDefault="00014C8B" w:rsidP="00014C8B">
      <w:pPr>
        <w:pStyle w:val="3"/>
        <w:keepLines w:val="0"/>
        <w:numPr>
          <w:ilvl w:val="2"/>
          <w:numId w:val="0"/>
        </w:numPr>
        <w:tabs>
          <w:tab w:val="left" w:pos="0"/>
        </w:tabs>
        <w:autoSpaceDE/>
        <w:autoSpaceDN/>
        <w:adjustRightInd/>
        <w:spacing w:before="0" w:after="120" w:line="276" w:lineRule="auto"/>
        <w:ind w:left="1224" w:hanging="504"/>
        <w:rPr>
          <w:rFonts w:ascii="Times New Roman" w:hAnsi="Times New Roman" w:cs="Times New Roman"/>
        </w:rPr>
      </w:pPr>
      <w:bookmarkStart w:id="0" w:name="_Toc53269990"/>
      <w:r w:rsidRPr="00014C8B">
        <w:rPr>
          <w:rFonts w:ascii="Times New Roman" w:hAnsi="Times New Roman" w:cs="Times New Roman"/>
        </w:rPr>
        <w:t>Требования к математическому обеспечению</w:t>
      </w:r>
      <w:bookmarkEnd w:id="0"/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Описание и содержание алгоритмов, исполняемых в ИС, определяется в процессе разработки программного обеспечения.</w:t>
      </w:r>
    </w:p>
    <w:p w:rsidR="00014C8B" w:rsidRPr="00014C8B" w:rsidRDefault="00014C8B" w:rsidP="00014C8B">
      <w:pPr>
        <w:pStyle w:val="3"/>
        <w:keepLines w:val="0"/>
        <w:numPr>
          <w:ilvl w:val="2"/>
          <w:numId w:val="0"/>
        </w:numPr>
        <w:tabs>
          <w:tab w:val="left" w:pos="0"/>
        </w:tabs>
        <w:autoSpaceDE/>
        <w:autoSpaceDN/>
        <w:adjustRightInd/>
        <w:spacing w:before="0" w:after="120" w:line="276" w:lineRule="auto"/>
        <w:ind w:left="1224" w:hanging="504"/>
        <w:rPr>
          <w:rFonts w:ascii="Times New Roman" w:hAnsi="Times New Roman" w:cs="Times New Roman"/>
        </w:rPr>
      </w:pPr>
      <w:bookmarkStart w:id="1" w:name="_Toc53269991"/>
      <w:r w:rsidRPr="00014C8B">
        <w:rPr>
          <w:rFonts w:ascii="Times New Roman" w:hAnsi="Times New Roman" w:cs="Times New Roman"/>
        </w:rPr>
        <w:t>Требования к информационному обеспечению</w:t>
      </w:r>
      <w:bookmarkEnd w:id="1"/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Состав, структура и способы организации данных в Системе должны быть </w:t>
      </w:r>
      <w:r w:rsidRPr="00014C8B">
        <w:rPr>
          <w:sz w:val="24"/>
          <w:szCs w:val="24"/>
        </w:rPr>
        <w:lastRenderedPageBreak/>
        <w:t>определены на этапе технического проектирования. Информационный обмен данными в системе должен осуществляться с помощью разработанного коммуникационного протокола передачи данных. Хранение данных в системе должно быть построено на основе современных СУБД.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Для обеспечения целостности данных должны использоваться встроенные механизмы СУБД. 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 Структура базы данных должна поддерживать кодирование хранимой и обрабатываемой информации. Доступ к данным должен быть предоставлен только авторизованным пользователям с учетом их служебных полномочий, а также с учетом категории запрашиваемой информации.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Средства СУБД, а также средства используемых операционных систем, сервера приложений и веб-сервера должны обеспечивать документирование и протоколирование (</w:t>
      </w:r>
      <w:proofErr w:type="spellStart"/>
      <w:r w:rsidRPr="00014C8B">
        <w:rPr>
          <w:sz w:val="24"/>
          <w:szCs w:val="24"/>
        </w:rPr>
        <w:t>логирование</w:t>
      </w:r>
      <w:proofErr w:type="spellEnd"/>
      <w:r w:rsidRPr="00014C8B">
        <w:rPr>
          <w:sz w:val="24"/>
          <w:szCs w:val="24"/>
        </w:rPr>
        <w:t>) циркулирующей в Системе информации, защиту данных от разрушений при авариях и сбоях в электропитании Системы, контроль, хранение, обновление и восстановление данных. Информационное наполнение Системы создается в процессе ее эксплуатации, за исключением ограниченного количества первоначальных данных, загружаемых при подготовке Системы к опытной эксплуатации.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В процессе разработки системы будет учтен тот момент, что все модули системы должны взаимодействовать друг с другом. 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Система должна поддерживать возможность экспорта данных в смежные системы, а также должна обеспечить возможность загрузки данных, получаемых от смежной системы.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Информация в базе данных системы должна сохраняться при возникновении аварийных ситуаций.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Резервное копирование данных должно осуществляться на регулярной основе, в объёмах, достаточных для восстановления информации в подсистеме хранения данных.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</w:p>
    <w:p w:rsidR="00014C8B" w:rsidRPr="00014C8B" w:rsidRDefault="00014C8B" w:rsidP="00014C8B">
      <w:pPr>
        <w:pStyle w:val="3"/>
        <w:keepLines w:val="0"/>
        <w:numPr>
          <w:ilvl w:val="2"/>
          <w:numId w:val="0"/>
        </w:numPr>
        <w:tabs>
          <w:tab w:val="left" w:pos="0"/>
        </w:tabs>
        <w:autoSpaceDE/>
        <w:autoSpaceDN/>
        <w:adjustRightInd/>
        <w:spacing w:before="0" w:after="120" w:line="276" w:lineRule="auto"/>
        <w:ind w:left="1224" w:hanging="504"/>
        <w:rPr>
          <w:rFonts w:ascii="Times New Roman" w:hAnsi="Times New Roman" w:cs="Times New Roman"/>
        </w:rPr>
      </w:pPr>
      <w:bookmarkStart w:id="2" w:name="_Toc53269992"/>
      <w:r w:rsidRPr="00014C8B">
        <w:rPr>
          <w:rFonts w:ascii="Times New Roman" w:hAnsi="Times New Roman" w:cs="Times New Roman"/>
        </w:rPr>
        <w:t>Требования к лингвистическому обеспечению</w:t>
      </w:r>
      <w:bookmarkEnd w:id="2"/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При разработке ИС должны быть использованы языки программирования высокого уровня, применяющиеся для разработки информационных систем.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Пользовательский интерфейс должен взаимодействовать с конечным пользователем </w:t>
      </w:r>
      <w:r w:rsidRPr="00014C8B">
        <w:rPr>
          <w:sz w:val="24"/>
          <w:szCs w:val="24"/>
        </w:rPr>
        <w:lastRenderedPageBreak/>
        <w:t>ИС на трех языках: узбекском (латиница и кириллица), русском и английском.</w:t>
      </w:r>
    </w:p>
    <w:p w:rsidR="00014C8B" w:rsidRPr="00014C8B" w:rsidRDefault="00014C8B" w:rsidP="00014C8B">
      <w:pPr>
        <w:pStyle w:val="3"/>
        <w:keepLines w:val="0"/>
        <w:numPr>
          <w:ilvl w:val="2"/>
          <w:numId w:val="0"/>
        </w:numPr>
        <w:tabs>
          <w:tab w:val="left" w:pos="0"/>
        </w:tabs>
        <w:autoSpaceDE/>
        <w:autoSpaceDN/>
        <w:adjustRightInd/>
        <w:spacing w:before="0" w:after="120" w:line="276" w:lineRule="auto"/>
        <w:ind w:left="1224" w:hanging="504"/>
        <w:rPr>
          <w:rFonts w:ascii="Times New Roman" w:hAnsi="Times New Roman" w:cs="Times New Roman"/>
        </w:rPr>
      </w:pPr>
      <w:bookmarkStart w:id="3" w:name="_Toc53269993"/>
      <w:r w:rsidRPr="00014C8B">
        <w:rPr>
          <w:rFonts w:ascii="Times New Roman" w:hAnsi="Times New Roman" w:cs="Times New Roman"/>
        </w:rPr>
        <w:t>Требования к программному обеспечению</w:t>
      </w:r>
      <w:bookmarkEnd w:id="3"/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bookmarkStart w:id="4" w:name="docs-internal-guid-f659452f-7fff-8570-a6"/>
      <w:bookmarkEnd w:id="4"/>
      <w:r w:rsidRPr="00014C8B">
        <w:rPr>
          <w:sz w:val="24"/>
          <w:szCs w:val="24"/>
        </w:rPr>
        <w:t>Прикладное программное обеспечение должно отвечать следующим требованиям:</w:t>
      </w:r>
    </w:p>
    <w:p w:rsidR="00014C8B" w:rsidRPr="00014C8B" w:rsidRDefault="00014C8B" w:rsidP="00014C8B">
      <w:pPr>
        <w:numPr>
          <w:ilvl w:val="0"/>
          <w:numId w:val="5"/>
        </w:numPr>
        <w:autoSpaceDE/>
        <w:autoSpaceDN/>
        <w:adjustRightInd/>
        <w:spacing w:line="360" w:lineRule="auto"/>
        <w:contextualSpacing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высокая степень готовности для решения поставленных задач; </w:t>
      </w:r>
    </w:p>
    <w:p w:rsidR="00014C8B" w:rsidRPr="00014C8B" w:rsidRDefault="00014C8B" w:rsidP="00014C8B">
      <w:pPr>
        <w:numPr>
          <w:ilvl w:val="0"/>
          <w:numId w:val="5"/>
        </w:numPr>
        <w:autoSpaceDE/>
        <w:autoSpaceDN/>
        <w:adjustRightInd/>
        <w:spacing w:line="360" w:lineRule="auto"/>
        <w:contextualSpacing/>
        <w:jc w:val="both"/>
        <w:rPr>
          <w:sz w:val="24"/>
          <w:szCs w:val="24"/>
        </w:rPr>
      </w:pPr>
      <w:r w:rsidRPr="00014C8B">
        <w:rPr>
          <w:sz w:val="24"/>
          <w:szCs w:val="24"/>
        </w:rPr>
        <w:t>совместимость программных продуктов в части используемых технических средств, системного ПО и общесистемной инфраструктуры в пределах требований к техническому обеспечению, а также их информационная совместимость в пределах требований к информационному обмену.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ПО должно быть разработано с учетом технологии, обеспечивать реализацию всех функций системы и решение всех поставленных задач для каждого АРМ.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Пользовательский интерфейс «человек—машина» для данной ИС должен осуществляться при помощи АРМ оператора. 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АРМ оператора должно предлагать оператору стандартную операционную оболочку пользователя. Оператору должен быть обеспечен быстрый доступ к необходимой информации. В случае возникновения ошибки при обработке данных, система должна известить об этом оператора немедленно.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ПО должно быть построено в виде программных модулей, унифицированных для каждого рабочего места. При этом задачи, которые не нужны для данного АРМ должны быть неактивны, либо добавляться в оболочку ПО. Все модули должны обмениваться информацией в полном объеме без ущерба для всей системы.</w:t>
      </w:r>
    </w:p>
    <w:p w:rsidR="00014C8B" w:rsidRPr="00014C8B" w:rsidRDefault="00014C8B" w:rsidP="00014C8B">
      <w:pPr>
        <w:spacing w:line="360" w:lineRule="auto"/>
        <w:ind w:firstLine="720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Доступ к информации должен осуществляться своевременно, представляться в виде таблиц, отчетов, форм, соответствующих главных и контекстных меню. Данные должны передаваться по сети без ущерба для функционирования всей системы. ПО системы должно иметь возможность создания, ведения, использования справочников.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851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4. Язык конкурса, единица измерений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4.1. Конкурсное предложение и вся связанная с ним корреспонденция, и документация, которые осуществляются участником и заказчиком, должны быть на узбекском или русском языках. 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5. Конкурсное предложение и порядок его оформления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5.1. Участник должен представить комплект документов конвертах;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5.2. Конкурсное предложение участника передается в рабочий орган Конкурсной комиссии почтой или через уполномоченного представителя участника </w:t>
      </w:r>
      <w:proofErr w:type="spellStart"/>
      <w:r w:rsidRPr="00014C8B">
        <w:rPr>
          <w:sz w:val="24"/>
          <w:szCs w:val="24"/>
        </w:rPr>
        <w:t>наручно</w:t>
      </w:r>
      <w:proofErr w:type="spellEnd"/>
      <w:r w:rsidRPr="00014C8B">
        <w:rPr>
          <w:sz w:val="24"/>
          <w:szCs w:val="24"/>
        </w:rPr>
        <w:t xml:space="preserve">. Дата и время предоставления Конкурсного предложения фиксируется рабочим органом в журнале </w:t>
      </w:r>
      <w:r w:rsidRPr="00014C8B">
        <w:rPr>
          <w:sz w:val="24"/>
          <w:szCs w:val="24"/>
        </w:rPr>
        <w:lastRenderedPageBreak/>
        <w:t>регистрации Конкурсных предложений и заверяется подписью уполномоченного представителя участника (при его наличии).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5.3. Участник Конкурса: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несет ответственность за подлинность и достоверность предоставляемых информаций и документов;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вправе подать только одно предложение;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вправе отозвать или внести изменения в поданное предложение до срока окончания подачи таких предложений.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5.4. Конкурсное предложение должно содержать следующую информацию: наименование товара услуги, цена услуги товара, итоговая сумма, условия исполнения, условия платежа, срок действия предложения и также квалификационные документы. 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На конвертах, так же должна быть проставлена печать участника в местах склейки конверта.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5.5. Для участия в Конкурсе, участник Конкурса должен: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получить по заявке (скачать) электронную версию Конкурсной документации, полученную от заказчика для ознакомления с условиями Конкурса, а также уведомить заказчика о своем намерении участвовать в данном Конкурсе.</w:t>
      </w:r>
    </w:p>
    <w:p w:rsidR="00685DCE" w:rsidRPr="0003181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  <w:lang w:val="uz-Cyrl-UZ"/>
        </w:rPr>
      </w:pPr>
      <w:r w:rsidRPr="00014C8B">
        <w:rPr>
          <w:sz w:val="24"/>
          <w:szCs w:val="24"/>
        </w:rPr>
        <w:t>5.6. Конкурсные предложения принимаются до 1</w:t>
      </w:r>
      <w:r w:rsidRPr="00014C8B">
        <w:rPr>
          <w:sz w:val="24"/>
          <w:szCs w:val="24"/>
          <w:lang w:val="uz-Cyrl-UZ"/>
        </w:rPr>
        <w:t>8</w:t>
      </w:r>
      <w:r w:rsidRPr="00014C8B">
        <w:rPr>
          <w:sz w:val="24"/>
          <w:szCs w:val="24"/>
        </w:rPr>
        <w:t>:00 ч. _____</w:t>
      </w:r>
      <w:r w:rsidRPr="00014C8B">
        <w:rPr>
          <w:sz w:val="24"/>
          <w:szCs w:val="24"/>
          <w:lang w:val="uz-Cyrl-UZ"/>
        </w:rPr>
        <w:t xml:space="preserve"> </w:t>
      </w:r>
      <w:r w:rsidR="00F8764D">
        <w:rPr>
          <w:sz w:val="24"/>
          <w:szCs w:val="24"/>
          <w:lang w:val="uz-Cyrl-UZ"/>
        </w:rPr>
        <w:t>июл</w:t>
      </w:r>
      <w:r w:rsidRPr="00014C8B">
        <w:rPr>
          <w:sz w:val="24"/>
          <w:szCs w:val="24"/>
          <w:lang w:val="uz-Cyrl-UZ"/>
        </w:rPr>
        <w:t xml:space="preserve">я </w:t>
      </w:r>
      <w:r w:rsidRPr="00014C8B">
        <w:rPr>
          <w:sz w:val="24"/>
          <w:szCs w:val="24"/>
        </w:rPr>
        <w:t>202</w:t>
      </w:r>
      <w:r w:rsidR="00014C8B">
        <w:rPr>
          <w:sz w:val="24"/>
          <w:szCs w:val="24"/>
        </w:rPr>
        <w:t>1</w:t>
      </w:r>
      <w:r w:rsidRPr="00014C8B">
        <w:rPr>
          <w:sz w:val="24"/>
          <w:szCs w:val="24"/>
        </w:rPr>
        <w:t xml:space="preserve"> года по адресу Республика Узбекистан, </w:t>
      </w:r>
      <w:proofErr w:type="spellStart"/>
      <w:r w:rsidRPr="00014C8B">
        <w:rPr>
          <w:sz w:val="24"/>
          <w:szCs w:val="24"/>
        </w:rPr>
        <w:t>ул</w:t>
      </w:r>
      <w:proofErr w:type="spellEnd"/>
      <w:r w:rsidRPr="00014C8B">
        <w:rPr>
          <w:sz w:val="24"/>
          <w:szCs w:val="24"/>
        </w:rPr>
        <w:t xml:space="preserve">: </w:t>
      </w:r>
      <w:r w:rsidRPr="00014C8B">
        <w:rPr>
          <w:sz w:val="24"/>
          <w:szCs w:val="24"/>
          <w:lang w:val="uz-Cyrl-UZ"/>
        </w:rPr>
        <w:t>Университетская</w:t>
      </w:r>
      <w:r w:rsidR="0003181B">
        <w:rPr>
          <w:sz w:val="24"/>
          <w:szCs w:val="24"/>
          <w:lang w:val="uz-Cyrl-UZ"/>
        </w:rPr>
        <w:t xml:space="preserve"> 7</w:t>
      </w:r>
      <w:r w:rsidRPr="00014C8B">
        <w:rPr>
          <w:sz w:val="24"/>
          <w:szCs w:val="24"/>
        </w:rPr>
        <w:t xml:space="preserve">. Телефон: </w:t>
      </w:r>
      <w:r w:rsidR="0003181B" w:rsidRPr="00F10C58">
        <w:rPr>
          <w:sz w:val="28"/>
          <w:szCs w:val="28"/>
        </w:rPr>
        <w:t>+9989</w:t>
      </w:r>
      <w:r w:rsidR="0003181B">
        <w:rPr>
          <w:sz w:val="28"/>
          <w:szCs w:val="28"/>
          <w:lang w:val="uz-Cyrl-UZ"/>
        </w:rPr>
        <w:t>0</w:t>
      </w:r>
      <w:r w:rsidR="0003181B" w:rsidRPr="00F10C58">
        <w:rPr>
          <w:sz w:val="28"/>
          <w:szCs w:val="28"/>
        </w:rPr>
        <w:t>-</w:t>
      </w:r>
      <w:r w:rsidR="0003181B">
        <w:rPr>
          <w:sz w:val="28"/>
          <w:szCs w:val="28"/>
          <w:lang w:val="uz-Cyrl-UZ"/>
        </w:rPr>
        <w:t>352-99-92</w:t>
      </w:r>
      <w:r w:rsidR="0003181B">
        <w:rPr>
          <w:sz w:val="28"/>
          <w:szCs w:val="28"/>
        </w:rPr>
        <w:t>.</w:t>
      </w:r>
      <w:r w:rsidRPr="00014C8B">
        <w:rPr>
          <w:sz w:val="24"/>
          <w:szCs w:val="24"/>
          <w:lang w:val="uz-Cyrl-UZ"/>
        </w:rPr>
        <w:t>,</w:t>
      </w:r>
      <w:r w:rsidRPr="00014C8B">
        <w:rPr>
          <w:sz w:val="24"/>
          <w:szCs w:val="24"/>
          <w:lang w:val="uz-Cyrl-UZ"/>
        </w:rPr>
        <w:t xml:space="preserve"> </w:t>
      </w:r>
      <w:r w:rsidR="0003181B">
        <w:rPr>
          <w:sz w:val="24"/>
          <w:szCs w:val="24"/>
          <w:lang w:val="uz-Cyrl-UZ"/>
        </w:rPr>
        <w:t>+99871-203-32-23(700</w:t>
      </w:r>
      <w:bookmarkStart w:id="5" w:name="_GoBack"/>
      <w:bookmarkEnd w:id="5"/>
      <w:r w:rsidR="0003181B">
        <w:rPr>
          <w:sz w:val="24"/>
          <w:szCs w:val="24"/>
          <w:lang w:val="uz-Cyrl-UZ"/>
        </w:rPr>
        <w:t>)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5.7. Срок действия конкурсного предложения участников должен составлять не менее </w:t>
      </w:r>
      <w:r w:rsidRPr="00014C8B">
        <w:rPr>
          <w:sz w:val="24"/>
          <w:szCs w:val="24"/>
          <w:lang w:val="uz-Cyrl-UZ"/>
        </w:rPr>
        <w:t>9</w:t>
      </w:r>
      <w:r w:rsidRPr="00014C8B">
        <w:rPr>
          <w:sz w:val="24"/>
          <w:szCs w:val="24"/>
        </w:rPr>
        <w:t>0 дней со дня окончания представления конкурсных предложений.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851" w:firstLine="567"/>
        <w:jc w:val="both"/>
        <w:rPr>
          <w:sz w:val="24"/>
          <w:szCs w:val="24"/>
        </w:rPr>
      </w:pPr>
    </w:p>
    <w:p w:rsidR="00685DCE" w:rsidRPr="00014C8B" w:rsidRDefault="00685DCE" w:rsidP="00685DCE">
      <w:pPr>
        <w:tabs>
          <w:tab w:val="left" w:pos="6804"/>
        </w:tabs>
        <w:spacing w:after="80"/>
        <w:ind w:left="57" w:right="851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 xml:space="preserve">6. Продление срока предоставления конкурсных предложений 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6.1. Конкурсная комиссия может принять решение о переносе даты окончательной приемки предложений, которая распространяется на всех участников конкурса. Срок продления конкурса не может превышать 15 дней.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851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7. Процедура вскрытия конвертов с конкурсными предложениями порядок и критерии их оценки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7.1. Время, указанное в объявлении как время проведения конкурса, конкурсная комиссия для проведения оценки конкурсных предложений вскрывает конверты с предложениями, поданными участниками конкурса. Уполномоченный представитель участника конкурса вправе присутствовать при процедуре вскрытия конвертов;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7.2. Срок рассмотрения и оценки предложений участников конкурса не может превышать 10 дней с момента окончания подачи конкурсных </w:t>
      </w:r>
      <w:proofErr w:type="spellStart"/>
      <w:r w:rsidRPr="00014C8B">
        <w:rPr>
          <w:sz w:val="24"/>
          <w:szCs w:val="24"/>
        </w:rPr>
        <w:t>предложени</w:t>
      </w:r>
      <w:proofErr w:type="spellEnd"/>
      <w:r w:rsidRPr="00014C8B">
        <w:rPr>
          <w:sz w:val="24"/>
          <w:szCs w:val="24"/>
        </w:rPr>
        <w:t>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7.3. Рабочий орган конкурсной комиссии информирует участников о дате и месте проведения процедуры вскрытия конкурсных предложений. В случае неявки участников на заседание конкурсной комиссии, конверты с конкурсными предложениями вскрываются в одностороннем порядке;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7.4.  Проводится вскрытие конвертов и оценка предложений. Решение конкурсной комиссии по оценке ценовой части конкурсного предложения оформляется протоколом, </w:t>
      </w:r>
      <w:r w:rsidRPr="00014C8B">
        <w:rPr>
          <w:sz w:val="24"/>
          <w:szCs w:val="24"/>
        </w:rPr>
        <w:lastRenderedPageBreak/>
        <w:t>которым определяет победителя конкурса. Уполномоченный представитель участника конкурса вправе присутствовать при процедуре вскрытия конвертов с предложениями;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7.5. Конкурсная комиссия осуществляет оценку предложений, которые не были отклонены, для выявления победителя конкурса на основе критериев, указанных в конкурсной документации;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7.6. В случае установления недостоверности информации, содержащейся в документах, представленных участником конкурса, конкурсная комиссия вправе отстранить такого участника от участия в конкурсе на любом этапе конкурсной процедуры;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7.7. Оценка конкурсных предложений и определение победителя конкурса производятся на основании критериев, изложенных в конкурсной документации;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Организаторы и участники конкурса несут предусмотренную законодательством Республики Узбекистан ответственность за надлежащее исполнение конкурса;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7.8. Победителем признается участник конкурса, предложивший лучшие условия исполнения договора на основе критериев, указанных в конкурсной документации и предложений;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7.9. При наличии арифметических или иных ошибок конкурсная комиссия вправе отклонить конкурсное предложение либо определить иные условия их дальнейшего рассмотрения, известив об этом участника конкурса;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7.10. Результаты рассмотрения и оценки предложений фиксируются в протоколе рассмотрения и оценки предложений;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7.11. Протокол рассмотрения и оценки предложений подписывается всеми членами конкурсной комиссии, и выписка из него публикуется на специальном информационном портале в течение трех рабочих дней со дня его подписания;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7.12. 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конкурса. В течение трех рабочих дней с даты поступления такого запроса заказчик обязан представить участнику конкурса соответствующие разъяснения.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 xml:space="preserve">8. Ответственность сторон и соблюдение конфиденциальности 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8.1. Ответственность, предусмотренная законодательством Республики Узбекистан, несут:</w:t>
      </w:r>
    </w:p>
    <w:p w:rsidR="00685DCE" w:rsidRPr="00014C8B" w:rsidRDefault="00685DCE" w:rsidP="00685DCE">
      <w:pPr>
        <w:numPr>
          <w:ilvl w:val="0"/>
          <w:numId w:val="3"/>
        </w:numPr>
        <w:tabs>
          <w:tab w:val="left" w:pos="567"/>
        </w:tabs>
        <w:spacing w:after="80"/>
        <w:ind w:left="567" w:right="14" w:hanging="425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лица, входящие в состав рабочего органа, которые ведут учет поступающих конкурсных предложений и обеспечивают их сохранность и конфиденциальность;</w:t>
      </w:r>
    </w:p>
    <w:p w:rsidR="00685DCE" w:rsidRPr="00014C8B" w:rsidRDefault="00685DCE" w:rsidP="00685DCE">
      <w:pPr>
        <w:numPr>
          <w:ilvl w:val="0"/>
          <w:numId w:val="3"/>
        </w:numPr>
        <w:tabs>
          <w:tab w:val="left" w:pos="567"/>
        </w:tabs>
        <w:spacing w:after="80"/>
        <w:ind w:left="567" w:right="14" w:hanging="426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председатель и члены комиссии, а также члены рабочей группы, созданной для изучения конкурсных предложений, за разглашение информации, допущение сговора с участниками, остальными членами комиссии и привлеченными экспертами, а также за другие противоправные действия;</w:t>
      </w:r>
    </w:p>
    <w:p w:rsidR="00685DCE" w:rsidRPr="00014C8B" w:rsidRDefault="00685DCE" w:rsidP="00685DCE">
      <w:pPr>
        <w:numPr>
          <w:ilvl w:val="0"/>
          <w:numId w:val="3"/>
        </w:numPr>
        <w:tabs>
          <w:tab w:val="left" w:pos="567"/>
        </w:tabs>
        <w:spacing w:after="80"/>
        <w:ind w:left="567" w:right="14" w:hanging="426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победитель конкурса, не исполнивший обязательства по договору (по количественным, качественным и техническим параметрам), несет ответственность, предусмотренную законодательством Республики Узбекистан и/или заключенную договором.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9. Прочие условия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9.1. Участники, изъявившие желание участвовать в конкурсе, имеют право </w:t>
      </w:r>
      <w:r w:rsidRPr="00014C8B">
        <w:rPr>
          <w:sz w:val="24"/>
          <w:szCs w:val="24"/>
        </w:rPr>
        <w:lastRenderedPageBreak/>
        <w:t>обратиться в рабочий орган для получения разъяснений относительно проводимого конкурса;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9.2. Заказчик вправе принять решение о внесении изменений в конкурсную документацию не позднее чем за три дня до даты окончания срока подачи предложений на участие в конкурсе;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9.3. Изменение товара (работы, услуги) не допускается. При этом срок окончания подачи предложений в этом конкурсе должен быть продлен не менее чем на десять дней с даты внесения изменений в конкурсную документацию. Одновременно с этим вносятся изменения в объявление о проведении конкурса, если была изменена информация, указанная в объявлении;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9.4. Участник конкурса вправе направить заказчику запрос о даче разъяснений положений конкурсной документации в форме, определенной в объявлении на проведение конкурса. В течение двух рабочих дней с даты поступления указанного запроса заказчик обязан направить в установленной форме разъяснения положений конкурсной документации, если указанный запрос поступил к заказчику не позднее чем за два дня до даты окончания срока подачи предложений. Разъяснения положений конкурсной документации не должны изменять ее сущность;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9.5. Конкурс может быть объявлен конкурсной комиссией не состоявшимися:</w:t>
      </w:r>
    </w:p>
    <w:p w:rsidR="00685DCE" w:rsidRPr="00014C8B" w:rsidRDefault="00685DCE" w:rsidP="00685DCE">
      <w:pPr>
        <w:numPr>
          <w:ilvl w:val="0"/>
          <w:numId w:val="4"/>
        </w:numPr>
        <w:tabs>
          <w:tab w:val="left" w:pos="426"/>
        </w:tabs>
        <w:spacing w:after="80"/>
        <w:ind w:left="142" w:right="14" w:firstLine="425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если в конкурсе принял участие один участник или никто не принял участие;</w:t>
      </w:r>
    </w:p>
    <w:p w:rsidR="00685DCE" w:rsidRPr="00014C8B" w:rsidRDefault="00685DCE" w:rsidP="00685DCE">
      <w:pPr>
        <w:numPr>
          <w:ilvl w:val="0"/>
          <w:numId w:val="4"/>
        </w:numPr>
        <w:tabs>
          <w:tab w:val="left" w:pos="426"/>
        </w:tabs>
        <w:spacing w:after="80"/>
        <w:ind w:left="142" w:right="14" w:firstLine="425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если по результатам рассмотрения предложений конкурсная комиссия отклонила все предложения или только одно предложение соответствует требованиям конкурсной документации;</w:t>
      </w:r>
    </w:p>
    <w:p w:rsidR="00685DCE" w:rsidRPr="00014C8B" w:rsidRDefault="00685DCE" w:rsidP="00685DCE">
      <w:pPr>
        <w:numPr>
          <w:ilvl w:val="0"/>
          <w:numId w:val="4"/>
        </w:numPr>
        <w:tabs>
          <w:tab w:val="left" w:pos="426"/>
        </w:tabs>
        <w:spacing w:after="80"/>
        <w:ind w:left="142" w:right="14" w:firstLine="425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все представленные конкурсные предложения не содержат необходимый пакет документов.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 xml:space="preserve">9.6. Невскрытые конкурсные пакеты участников, отстраненных от участия по решению конкурсной комиссии, возвращаются рабочим органом под роспись в 10 </w:t>
      </w:r>
      <w:proofErr w:type="spellStart"/>
      <w:r w:rsidRPr="00014C8B">
        <w:rPr>
          <w:sz w:val="24"/>
          <w:szCs w:val="24"/>
        </w:rPr>
        <w:t>дневный</w:t>
      </w:r>
      <w:proofErr w:type="spellEnd"/>
      <w:r w:rsidRPr="00014C8B">
        <w:rPr>
          <w:sz w:val="24"/>
          <w:szCs w:val="24"/>
        </w:rPr>
        <w:t xml:space="preserve"> срок после заседания конкурсной комиссии. По истечению указанного срока рабочий орган не несет ответственности за целостность и сохранность конкурсных пакетов;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9.7. 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b/>
          <w:sz w:val="24"/>
          <w:szCs w:val="24"/>
        </w:rPr>
      </w:pP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b/>
          <w:sz w:val="24"/>
          <w:szCs w:val="24"/>
        </w:rPr>
      </w:pPr>
      <w:r w:rsidRPr="00014C8B">
        <w:rPr>
          <w:b/>
          <w:sz w:val="24"/>
          <w:szCs w:val="24"/>
        </w:rPr>
        <w:t>10. Заключение договора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10.1. По результатам конкурса договор заключается в течении 3 дней на условиях, указанных в конкурсной документации и предложении, поданном участником конкурса, с которым заключается договор.</w:t>
      </w:r>
    </w:p>
    <w:p w:rsidR="00685DCE" w:rsidRPr="00014C8B" w:rsidRDefault="00685DCE" w:rsidP="00685DC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10.2. Участник конкурса, объявленный по решению конкурсной комиссии победителем конкурса, получит от заказчика соответствующее извещение.</w:t>
      </w:r>
    </w:p>
    <w:p w:rsidR="00882AB4" w:rsidRPr="00014C8B" w:rsidRDefault="00685DCE" w:rsidP="00F304EE">
      <w:pPr>
        <w:tabs>
          <w:tab w:val="left" w:pos="6804"/>
        </w:tabs>
        <w:spacing w:after="80"/>
        <w:ind w:left="57" w:right="14" w:firstLine="567"/>
        <w:jc w:val="both"/>
        <w:rPr>
          <w:sz w:val="24"/>
          <w:szCs w:val="24"/>
        </w:rPr>
      </w:pPr>
      <w:r w:rsidRPr="00014C8B">
        <w:rPr>
          <w:sz w:val="24"/>
          <w:szCs w:val="24"/>
        </w:rPr>
        <w:t>10.</w:t>
      </w:r>
      <w:r w:rsidRPr="00014C8B">
        <w:rPr>
          <w:sz w:val="24"/>
          <w:szCs w:val="24"/>
          <w:lang w:val="uz-Cyrl-UZ"/>
        </w:rPr>
        <w:t>3.</w:t>
      </w:r>
      <w:r w:rsidRPr="00014C8B">
        <w:rPr>
          <w:sz w:val="24"/>
          <w:szCs w:val="24"/>
        </w:rPr>
        <w:t xml:space="preserve"> Несвоевременное подписание договора победителем может расцениваться как отказ от заключения договора. В этом случае будет рассматриваться приемлемое предложение следующего (резервного– занявшее второе место по итогу оценки) участника конкурса. </w:t>
      </w:r>
    </w:p>
    <w:sectPr w:rsidR="00882AB4" w:rsidRPr="00014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6D1F"/>
    <w:multiLevelType w:val="multilevel"/>
    <w:tmpl w:val="D9DEBFBC"/>
    <w:lvl w:ilvl="0">
      <w:numFmt w:val="bullet"/>
      <w:lvlText w:val="-"/>
      <w:lvlJc w:val="left"/>
      <w:pPr>
        <w:ind w:left="147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1" w:hanging="1800"/>
      </w:pPr>
      <w:rPr>
        <w:rFonts w:hint="default"/>
      </w:rPr>
    </w:lvl>
  </w:abstractNum>
  <w:abstractNum w:abstractNumId="1" w15:restartNumberingAfterBreak="0">
    <w:nsid w:val="41064127"/>
    <w:multiLevelType w:val="multilevel"/>
    <w:tmpl w:val="FCF2576C"/>
    <w:lvl w:ilvl="0">
      <w:start w:val="2"/>
      <w:numFmt w:val="decimal"/>
      <w:lvlText w:val="%1."/>
      <w:lvlJc w:val="left"/>
      <w:pPr>
        <w:ind w:left="1471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1" w:hanging="1800"/>
      </w:pPr>
      <w:rPr>
        <w:rFonts w:hint="default"/>
      </w:rPr>
    </w:lvl>
  </w:abstractNum>
  <w:abstractNum w:abstractNumId="2" w15:restartNumberingAfterBreak="0">
    <w:nsid w:val="58493019"/>
    <w:multiLevelType w:val="multilevel"/>
    <w:tmpl w:val="C71031AC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hAnsi="Noto Sans Symbols" w:cs="Noto Sans Symbols" w:hint="default"/>
        <w:sz w:val="28"/>
        <w:szCs w:val="28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hAnsi="Noto Sans Symbols" w:cs="Noto Sans Symbols" w:hint="default"/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hAnsi="Noto Sans Symbols" w:cs="Noto Sans Symbols" w:hint="default"/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hAnsi="Noto Sans Symbols" w:cs="Noto Sans Symbols" w:hint="default"/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hAnsi="Noto Sans Symbols" w:cs="Noto Sans Symbols" w:hint="default"/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hAnsi="Noto Sans Symbols" w:cs="Noto Sans Symbols" w:hint="default"/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hAnsi="Noto Sans Symbols" w:cs="Noto Sans Symbols" w:hint="default"/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hAnsi="Noto Sans Symbols" w:cs="Noto Sans Symbols" w:hint="default"/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hAnsi="Noto Sans Symbols" w:cs="Noto Sans Symbols" w:hint="default"/>
        <w:u w:val="none"/>
      </w:rPr>
    </w:lvl>
  </w:abstractNum>
  <w:abstractNum w:abstractNumId="3" w15:restartNumberingAfterBreak="0">
    <w:nsid w:val="60D9238C"/>
    <w:multiLevelType w:val="multilevel"/>
    <w:tmpl w:val="D9DEBFBC"/>
    <w:lvl w:ilvl="0">
      <w:numFmt w:val="bullet"/>
      <w:lvlText w:val="-"/>
      <w:lvlJc w:val="left"/>
      <w:pPr>
        <w:ind w:left="147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1" w:hanging="1800"/>
      </w:pPr>
      <w:rPr>
        <w:rFonts w:hint="default"/>
      </w:rPr>
    </w:lvl>
  </w:abstractNum>
  <w:abstractNum w:abstractNumId="4" w15:restartNumberingAfterBreak="0">
    <w:nsid w:val="7E3A57E5"/>
    <w:multiLevelType w:val="multilevel"/>
    <w:tmpl w:val="FCF2576C"/>
    <w:lvl w:ilvl="0">
      <w:start w:val="2"/>
      <w:numFmt w:val="decimal"/>
      <w:lvlText w:val="%1."/>
      <w:lvlJc w:val="left"/>
      <w:pPr>
        <w:ind w:left="1471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1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CE"/>
    <w:rsid w:val="00014C8B"/>
    <w:rsid w:val="0003181B"/>
    <w:rsid w:val="00685DCE"/>
    <w:rsid w:val="00882AB4"/>
    <w:rsid w:val="00D26C17"/>
    <w:rsid w:val="00F304EE"/>
    <w:rsid w:val="00F8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1FD28"/>
  <w15:chartTrackingRefBased/>
  <w15:docId w15:val="{424C6BFA-FC0E-491C-AF82-80CEB0EF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C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685D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DCE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1"/>
    <w:qFormat/>
    <w:rsid w:val="00685DCE"/>
    <w:pPr>
      <w:ind w:left="720"/>
      <w:contextualSpacing/>
    </w:pPr>
  </w:style>
  <w:style w:type="paragraph" w:styleId="a4">
    <w:name w:val="annotation text"/>
    <w:basedOn w:val="a"/>
    <w:link w:val="a5"/>
    <w:unhideWhenUsed/>
    <w:rsid w:val="00685DCE"/>
  </w:style>
  <w:style w:type="character" w:customStyle="1" w:styleId="a5">
    <w:name w:val="Текст примечания Знак"/>
    <w:basedOn w:val="a0"/>
    <w:link w:val="a4"/>
    <w:rsid w:val="00685DC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4C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Pardayev</dc:creator>
  <cp:keywords/>
  <dc:description/>
  <cp:lastModifiedBy>Yusuf Pardayev</cp:lastModifiedBy>
  <cp:revision>4</cp:revision>
  <dcterms:created xsi:type="dcterms:W3CDTF">2021-07-07T06:26:00Z</dcterms:created>
  <dcterms:modified xsi:type="dcterms:W3CDTF">2021-07-08T04:01:00Z</dcterms:modified>
</cp:coreProperties>
</file>